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81" w:rsidRPr="007F64A9" w:rsidRDefault="00F36981" w:rsidP="00B22868">
      <w:pPr>
        <w:shd w:val="clear" w:color="auto" w:fill="F9EDF3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F64A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Артериальная гипертензия - фактор риска инсульта</w:t>
      </w:r>
    </w:p>
    <w:p w:rsidR="00675109" w:rsidRPr="007F64A9" w:rsidRDefault="00675109" w:rsidP="00B22868">
      <w:pPr>
        <w:shd w:val="clear" w:color="auto" w:fill="F9EDF3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675109" w:rsidRDefault="00675109" w:rsidP="00675109">
      <w:pPr>
        <w:pStyle w:val="a4"/>
        <w:spacing w:before="0" w:beforeAutospacing="0" w:after="0" w:afterAutospacing="0"/>
        <w:jc w:val="both"/>
        <w:rPr>
          <w:color w:val="364554"/>
          <w:sz w:val="28"/>
          <w:szCs w:val="28"/>
        </w:rPr>
      </w:pPr>
      <w:r w:rsidRPr="000A0195">
        <w:rPr>
          <w:noProof/>
          <w:color w:val="364554"/>
          <w:sz w:val="28"/>
          <w:szCs w:val="28"/>
        </w:rPr>
        <w:drawing>
          <wp:inline distT="0" distB="0" distL="0" distR="0" wp14:anchorId="1C3DB8B8" wp14:editId="06E41FAC">
            <wp:extent cx="2230917" cy="1609725"/>
            <wp:effectExtent l="0" t="0" r="0" b="0"/>
            <wp:docPr id="7" name="Рисунок 7" descr="http://stop-insult.ru/uploads/default/images/news07091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p-insult.ru/uploads/default/images/news070917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00" cy="162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195">
        <w:rPr>
          <w:color w:val="364554"/>
          <w:sz w:val="28"/>
          <w:szCs w:val="28"/>
        </w:rPr>
        <w:t xml:space="preserve"> </w:t>
      </w:r>
      <w:bookmarkStart w:id="0" w:name="_GoBack"/>
      <w:bookmarkEnd w:id="0"/>
    </w:p>
    <w:p w:rsidR="000A0195" w:rsidRPr="00675109" w:rsidRDefault="000A0195" w:rsidP="00675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5109">
        <w:rPr>
          <w:sz w:val="28"/>
          <w:szCs w:val="28"/>
        </w:rPr>
        <w:t>Среди болезней, приводящих к смерти, инсульт занимает четвертое место и лидирует среди причин инвалидности. Самый верный способ избежать инсульт – начать его профилактику.</w:t>
      </w:r>
    </w:p>
    <w:p w:rsidR="000A0195" w:rsidRPr="00675109" w:rsidRDefault="000A0195" w:rsidP="00675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5109">
        <w:rPr>
          <w:sz w:val="28"/>
          <w:szCs w:val="28"/>
        </w:rPr>
        <w:t xml:space="preserve">Инсульт является одним из основных заболеваний, приводящих к инвалидности и летальному исходу. После него организм восстанавливается крайне тяжело. </w:t>
      </w:r>
    </w:p>
    <w:p w:rsidR="000A0195" w:rsidRPr="00675109" w:rsidRDefault="00675109" w:rsidP="00675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EF7">
        <w:rPr>
          <w:b/>
          <w:sz w:val="28"/>
          <w:szCs w:val="28"/>
        </w:rPr>
        <w:t>Инсульт</w:t>
      </w:r>
      <w:r w:rsidRPr="00675109">
        <w:rPr>
          <w:sz w:val="28"/>
          <w:szCs w:val="28"/>
        </w:rPr>
        <w:t xml:space="preserve"> (от латинского «удар») -</w:t>
      </w:r>
      <w:r w:rsidR="000A0195" w:rsidRPr="00675109">
        <w:rPr>
          <w:sz w:val="28"/>
          <w:szCs w:val="28"/>
        </w:rPr>
        <w:t xml:space="preserve"> это острое нарушение кровоснабжения головного мозга, при котором возникают общемозговые или (и) очаговые неврологические симптомы, сохраняющиеся больше 24 часов или еще раньше приводящие к смерти пациента. Инсульт делится на ишемический (иначе говоря, инфаркт; он вызывается закупориванием сосудов, вследствие чего ухудшается кровоснабжение участков мозга) и геморрагический (вызывается разрывом сосудом и кровоизлиянием в мозг, вследствие чего погибают нейроны и развивается отек мозга). Перенесенный инсульт становится причиной стойких нарушений речи, вестибулярного аппарата, возникновения параличей, что делает пациентов инвалидами, нарушает их социальную адаптацию.</w:t>
      </w:r>
    </w:p>
    <w:p w:rsidR="00675109" w:rsidRDefault="00675109" w:rsidP="00675109">
      <w:pPr>
        <w:shd w:val="clear" w:color="auto" w:fill="F9ED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ore"/>
      <w:bookmarkEnd w:id="1"/>
      <w:r>
        <w:rPr>
          <w:noProof/>
        </w:rPr>
        <w:drawing>
          <wp:inline distT="0" distB="0" distL="0" distR="0" wp14:anchorId="5F7D9BF0" wp14:editId="33FD4A19">
            <wp:extent cx="2416220" cy="1609725"/>
            <wp:effectExtent l="0" t="0" r="3175" b="0"/>
            <wp:docPr id="1" name="Рисунок 1" descr="http://tumentoday.ru/media/gallery_images/davle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mentoday.ru/media/gallery_images/davleni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81" cy="161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94" w:rsidRPr="00B22868" w:rsidRDefault="00675109" w:rsidP="00252794">
      <w:pPr>
        <w:shd w:val="clear" w:color="auto" w:fill="F9ED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фактором риска развития инсульта является </w:t>
      </w:r>
      <w:r w:rsidR="00F36981" w:rsidRPr="0067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артериальная гипертензия (АГ)</w:t>
      </w:r>
      <w:r w:rsidR="00B22868" w:rsidRPr="0067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2868"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сосудах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АГ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сосудистый спазм, который вызывает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 напряжение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сосудистой стенки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резкое (при гипертоническом кризе)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связанные с этим изменения головного мозга 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 к развитию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252794" w:rsidRPr="00675109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дисциркуляторной энцефалопатии</w:t>
        </w:r>
      </w:hyperlink>
      <w:r w:rsidR="00252794" w:rsidRPr="006751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(ДЭ)</w:t>
      </w:r>
      <w:r w:rsidR="00252794"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794"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 возникновения инсульта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ДЭ многократно возрастает.</w:t>
      </w:r>
    </w:p>
    <w:p w:rsidR="00B44AE3" w:rsidRDefault="00F36981" w:rsidP="00B44AE3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Сопутствующая АГ </w:t>
      </w:r>
      <w:r w:rsidR="002E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 (повышенный уровень холестерина в крови)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атеросклеротического процесса на сосу</w:t>
      </w:r>
      <w:r w:rsid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дистой стенке. 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АГ атеросклеротические бляшки формируются на поврежденных, даже при нормальном содержании холестерина 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крови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сосудах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колебании и резком повышении АД атеросклеротические бляшки становятся нестабильными, подвижными. Они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отрываться,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закупоривать просвет сосуда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приводит к развитию инсульта.</w:t>
      </w:r>
    </w:p>
    <w:p w:rsidR="00B44AE3" w:rsidRDefault="00F36981" w:rsidP="00B44AE3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опасно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 с дополнительными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675109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факторами риска инсульта</w:t>
        </w:r>
      </w:hyperlink>
      <w:r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гиперхолестеринемией</w:t>
      </w:r>
      <w:r w:rsidR="002E37E3"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2E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овышенный уровень холестерина в крови)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сахарным диабетом, ожирением, курением, ИБС (ишемической бо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лезнью сердца), </w:t>
      </w:r>
      <w:r w:rsidR="0025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отягощенной 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наследственностью. 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важнейшим профилактическим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мероприятием инсульта является нормализац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артериального давления (АД).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стремиться к уровню АД ниже 140/90 </w:t>
      </w:r>
      <w:proofErr w:type="spellStart"/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D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.рт.ст</w:t>
      </w:r>
      <w:proofErr w:type="spellEnd"/>
      <w:r w:rsidR="00D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но самое оптимальное - 120/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 </w:t>
      </w:r>
      <w:proofErr w:type="spellStart"/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мм.рт.ст</w:t>
      </w:r>
      <w:proofErr w:type="spellEnd"/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что выше оптимального, считается повышенным.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доказано</w:t>
      </w:r>
      <w:r w:rsidR="00B2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адекватная гипотензивная терапия снижает риск инсульта почти на 40%. </w:t>
      </w:r>
    </w:p>
    <w:p w:rsidR="008201BB" w:rsidRDefault="00D71825" w:rsidP="008201BB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АГ необходимо соблюдать следующие принципы:</w:t>
      </w:r>
    </w:p>
    <w:p w:rsidR="008201BB" w:rsidRDefault="00D71825" w:rsidP="008201BB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диета, снижение веса, физическая активность, избавление от вредных привычек (курение, алкоголь, </w:t>
      </w:r>
      <w:r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переедание, гиподинамия и т.д.)</w:t>
      </w:r>
      <w:r w:rsid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3982" w:rsidRPr="008201BB" w:rsidRDefault="008201BB" w:rsidP="008201BB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F36981"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ыбор медикаментозных препаратов должен быть индивидуальным, с учетом характера течения АГ, ее тяжести, длительности формирования, а также </w:t>
      </w:r>
      <w:r w:rsidR="00D71825"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сопутствую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заболеваний;</w:t>
      </w:r>
    </w:p>
    <w:p w:rsidR="00A63982" w:rsidRPr="008201BB" w:rsidRDefault="008201BB" w:rsidP="008201BB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F36981"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высокого АД до индивидуальных оптимальных цифр должно быть постепенным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6981"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первые месяцы лечения АГ рекомендуется снижать АД на 10 – 15% от исходного уровня. В последующем, добиваются его оптимального состояния.</w:t>
      </w:r>
    </w:p>
    <w:p w:rsidR="008201BB" w:rsidRDefault="008201BB" w:rsidP="008201BB">
      <w:pPr>
        <w:shd w:val="clear" w:color="auto" w:fill="F9ED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36981"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гипотензивных препар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 осуществляется пожизненно,</w:t>
      </w:r>
      <w:r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декватная гипотензивная терапия позволяет значительно (почти на 40%) уменьшить риск развития инсульта. </w:t>
      </w:r>
    </w:p>
    <w:p w:rsidR="008201BB" w:rsidRPr="008201BB" w:rsidRDefault="008201BB" w:rsidP="008201BB">
      <w:pPr>
        <w:shd w:val="clear" w:color="auto" w:fill="F9ED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Помните,</w:t>
      </w:r>
      <w:r w:rsidRP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всегда повышение АД сопровождается ухудшением состояния человека (головная боль, головокружение, шум в голове и др.). АГ часто образно называют “молчаливый убийца”- за </w:t>
      </w:r>
      <w:r w:rsidRPr="008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бессимптомность. </w:t>
      </w:r>
    </w:p>
    <w:p w:rsidR="008201BB" w:rsidRPr="008201BB" w:rsidRDefault="008201BB" w:rsidP="008201BB">
      <w:pPr>
        <w:shd w:val="clear" w:color="auto" w:fill="F9ED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Контролируйте цифры </w:t>
      </w:r>
      <w:r w:rsidRPr="0082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АД!</w:t>
      </w:r>
    </w:p>
    <w:p w:rsidR="00B44AE3" w:rsidRPr="008201BB" w:rsidRDefault="00B44AE3" w:rsidP="008201BB">
      <w:pPr>
        <w:shd w:val="clear" w:color="auto" w:fill="F9EDF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09" w:rsidRDefault="00675109" w:rsidP="00AB2EF7">
      <w:pPr>
        <w:shd w:val="clear" w:color="auto" w:fill="F9ED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5FE548A" wp14:editId="071009EB">
            <wp:extent cx="1200150" cy="1599977"/>
            <wp:effectExtent l="0" t="0" r="0" b="635"/>
            <wp:docPr id="3" name="Рисунок 3" descr="http://www.foto.basov.com.ua/medicine001/medicine_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.basov.com.ua/medicine001/medicine_1_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9"/>
                    <a:stretch/>
                  </pic:blipFill>
                  <pic:spPr bwMode="auto">
                    <a:xfrm>
                      <a:off x="0" y="0"/>
                      <a:ext cx="1209970" cy="16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981" w:rsidRDefault="00A63982" w:rsidP="00B44AE3">
      <w:pPr>
        <w:shd w:val="clear" w:color="auto" w:fill="F9EDF3"/>
        <w:spacing w:after="0" w:line="240" w:lineRule="auto"/>
        <w:ind w:firstLine="709"/>
        <w:jc w:val="both"/>
        <w:rPr>
          <w:noProof/>
        </w:rPr>
      </w:pPr>
      <w:r w:rsidRP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36981" w:rsidRP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артериального</w:t>
      </w:r>
      <w:r w:rsidRPr="00B4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 </w:t>
      </w:r>
      <w:r w:rsidRPr="0039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</w:t>
      </w:r>
      <w:r w:rsidR="006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обращайтесь к лечащему врачу!</w:t>
      </w:r>
      <w:r w:rsidR="00675109" w:rsidRPr="00675109">
        <w:rPr>
          <w:noProof/>
        </w:rPr>
        <w:t xml:space="preserve"> </w:t>
      </w:r>
    </w:p>
    <w:p w:rsidR="00770994" w:rsidRDefault="00770994" w:rsidP="00044D6E">
      <w:pPr>
        <w:shd w:val="clear" w:color="auto" w:fill="F9EDF3"/>
        <w:spacing w:after="0" w:line="240" w:lineRule="auto"/>
        <w:jc w:val="both"/>
        <w:rPr>
          <w:noProof/>
        </w:rPr>
      </w:pPr>
    </w:p>
    <w:p w:rsidR="00770994" w:rsidRPr="00770994" w:rsidRDefault="00770994" w:rsidP="00770994">
      <w:pPr>
        <w:shd w:val="clear" w:color="auto" w:fill="F9EDF3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7099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Материал подготовлен ГБУЗ НО </w:t>
      </w:r>
    </w:p>
    <w:p w:rsidR="00770994" w:rsidRPr="00770994" w:rsidRDefault="00770994" w:rsidP="00770994">
      <w:pPr>
        <w:shd w:val="clear" w:color="auto" w:fill="F9EDF3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7099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«Нижегородский областной центр </w:t>
      </w:r>
    </w:p>
    <w:p w:rsidR="00770994" w:rsidRDefault="00770994" w:rsidP="00770994">
      <w:pPr>
        <w:shd w:val="clear" w:color="auto" w:fill="F9EDF3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70994">
        <w:rPr>
          <w:rFonts w:ascii="Times New Roman" w:hAnsi="Times New Roman" w:cs="Times New Roman"/>
          <w:b/>
          <w:i/>
          <w:noProof/>
          <w:sz w:val="24"/>
          <w:szCs w:val="24"/>
        </w:rPr>
        <w:t>медициснкой профилактики»,</w:t>
      </w:r>
    </w:p>
    <w:p w:rsidR="00770994" w:rsidRPr="00770994" w:rsidRDefault="00770994" w:rsidP="00770994">
      <w:pPr>
        <w:shd w:val="clear" w:color="auto" w:fill="F9EDF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0994">
        <w:rPr>
          <w:rFonts w:ascii="Times New Roman" w:hAnsi="Times New Roman" w:cs="Times New Roman"/>
          <w:b/>
          <w:i/>
          <w:noProof/>
          <w:sz w:val="24"/>
          <w:szCs w:val="24"/>
        </w:rPr>
        <w:t>2017 год</w:t>
      </w:r>
    </w:p>
    <w:sectPr w:rsidR="00770994" w:rsidRPr="00770994" w:rsidSect="00044D6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64D7"/>
    <w:multiLevelType w:val="multilevel"/>
    <w:tmpl w:val="90D2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9522E"/>
    <w:multiLevelType w:val="multilevel"/>
    <w:tmpl w:val="DA0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73E59"/>
    <w:multiLevelType w:val="hybridMultilevel"/>
    <w:tmpl w:val="D2E2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4A03"/>
    <w:multiLevelType w:val="multilevel"/>
    <w:tmpl w:val="595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2E23E4"/>
    <w:multiLevelType w:val="multilevel"/>
    <w:tmpl w:val="2BBC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1"/>
    <w:rsid w:val="000402C8"/>
    <w:rsid w:val="0004434E"/>
    <w:rsid w:val="00044D6E"/>
    <w:rsid w:val="000922BB"/>
    <w:rsid w:val="000A0195"/>
    <w:rsid w:val="002073BF"/>
    <w:rsid w:val="00252794"/>
    <w:rsid w:val="002E37E3"/>
    <w:rsid w:val="003951F1"/>
    <w:rsid w:val="00675109"/>
    <w:rsid w:val="007572BC"/>
    <w:rsid w:val="00770994"/>
    <w:rsid w:val="007F64A9"/>
    <w:rsid w:val="008201BB"/>
    <w:rsid w:val="00A63982"/>
    <w:rsid w:val="00AB27B1"/>
    <w:rsid w:val="00AB2EF7"/>
    <w:rsid w:val="00B22868"/>
    <w:rsid w:val="00B44AE3"/>
    <w:rsid w:val="00B81B14"/>
    <w:rsid w:val="00D71825"/>
    <w:rsid w:val="00F229E7"/>
    <w:rsid w:val="00F36981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C11C"/>
  <w15:chartTrackingRefBased/>
  <w15:docId w15:val="{13551A14-8CAE-43B3-AFFB-0E65DE2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rologytoyou-elena.blogspot.com/2011/11/blog-post_74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vrologytoyou-elena.blogspot.com/2012/02/blog-post_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2017-09-14T08:25:00Z</dcterms:created>
  <dcterms:modified xsi:type="dcterms:W3CDTF">2017-09-14T10:03:00Z</dcterms:modified>
</cp:coreProperties>
</file>